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65" w:rsidRPr="00621F56" w:rsidRDefault="002136F7">
      <w:pPr>
        <w:rPr>
          <w:b/>
          <w:sz w:val="28"/>
        </w:rPr>
      </w:pPr>
      <w:r w:rsidRPr="00621F56">
        <w:rPr>
          <w:b/>
          <w:sz w:val="28"/>
        </w:rPr>
        <w:t>Overview: Writing to Explai</w:t>
      </w:r>
      <w:r>
        <w:rPr>
          <w:b/>
          <w:sz w:val="28"/>
        </w:rPr>
        <w:t xml:space="preserve">n: Lessons for Adolescent </w:t>
      </w:r>
      <w:r w:rsidRPr="00621F56">
        <w:rPr>
          <w:b/>
          <w:sz w:val="28"/>
        </w:rPr>
        <w:t>Writers</w:t>
      </w:r>
    </w:p>
    <w:tbl>
      <w:tblPr>
        <w:tblW w:w="144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140"/>
        <w:gridCol w:w="6930"/>
        <w:gridCol w:w="3330"/>
      </w:tblGrid>
      <w:tr w:rsidR="00CC3065" w:rsidRPr="006D0CD5">
        <w:tc>
          <w:tcPr>
            <w:tcW w:w="4140" w:type="dxa"/>
          </w:tcPr>
          <w:p w:rsidR="00CC3065" w:rsidRPr="006D0CD5" w:rsidRDefault="002136F7">
            <w:pPr>
              <w:rPr>
                <w:b/>
              </w:rPr>
            </w:pPr>
            <w:r w:rsidRPr="006D0CD5">
              <w:rPr>
                <w:b/>
              </w:rPr>
              <w:t>Lesson</w:t>
            </w:r>
          </w:p>
        </w:tc>
        <w:tc>
          <w:tcPr>
            <w:tcW w:w="6930" w:type="dxa"/>
          </w:tcPr>
          <w:p w:rsidR="00CC3065" w:rsidRPr="006D0CD5" w:rsidRDefault="002136F7">
            <w:pPr>
              <w:rPr>
                <w:b/>
              </w:rPr>
            </w:pPr>
            <w:r w:rsidRPr="006D0CD5">
              <w:rPr>
                <w:b/>
              </w:rPr>
              <w:t>Mini-Lessons</w:t>
            </w:r>
          </w:p>
        </w:tc>
        <w:tc>
          <w:tcPr>
            <w:tcW w:w="3330" w:type="dxa"/>
          </w:tcPr>
          <w:p w:rsidR="00CC3065" w:rsidRPr="006D0CD5" w:rsidRDefault="002136F7">
            <w:pPr>
              <w:rPr>
                <w:b/>
              </w:rPr>
            </w:pPr>
            <w:r w:rsidRPr="006D0CD5">
              <w:rPr>
                <w:b/>
              </w:rPr>
              <w:t>Materials</w:t>
            </w:r>
          </w:p>
        </w:tc>
      </w:tr>
      <w:tr w:rsidR="00CC3065" w:rsidRPr="006D0CD5">
        <w:tc>
          <w:tcPr>
            <w:tcW w:w="4140" w:type="dxa"/>
          </w:tcPr>
          <w:p w:rsidR="00CC3065" w:rsidRPr="006D0CD5" w:rsidRDefault="002136F7">
            <w:r w:rsidRPr="006D0CD5">
              <w:t>Before you start</w:t>
            </w:r>
          </w:p>
        </w:tc>
        <w:tc>
          <w:tcPr>
            <w:tcW w:w="6930" w:type="dxa"/>
          </w:tcPr>
          <w:p w:rsidR="00621F56" w:rsidRPr="006D0CD5" w:rsidRDefault="002136F7">
            <w:pPr>
              <w:rPr>
                <w:sz w:val="20"/>
              </w:rPr>
            </w:pPr>
            <w:r w:rsidRPr="006D0CD5">
              <w:rPr>
                <w:sz w:val="20"/>
              </w:rPr>
              <w:t>Talk to classroom teachers and find out when they will be doing this kind of writing.  Get any information you can ahead of time about the assignment.  Plan to frontload.</w:t>
            </w:r>
          </w:p>
          <w:p w:rsidR="00CC3065" w:rsidRPr="006D0CD5" w:rsidRDefault="002136F7">
            <w:pPr>
              <w:rPr>
                <w:sz w:val="20"/>
              </w:rPr>
            </w:pPr>
            <w:r w:rsidRPr="006D0CD5">
              <w:rPr>
                <w:sz w:val="20"/>
              </w:rPr>
              <w:t>Think about the piece you’d like students to write and write a model of this one yourself.  This will be your mentor text.  It should include examples of the kinds of things you want your students to do.</w:t>
            </w:r>
          </w:p>
        </w:tc>
        <w:tc>
          <w:tcPr>
            <w:tcW w:w="3330" w:type="dxa"/>
          </w:tcPr>
          <w:p w:rsidR="00CC3065" w:rsidRPr="006D0CD5" w:rsidRDefault="00CC3065"/>
        </w:tc>
      </w:tr>
      <w:tr w:rsidR="00045BA5" w:rsidRPr="006D0CD5">
        <w:tc>
          <w:tcPr>
            <w:tcW w:w="4140" w:type="dxa"/>
          </w:tcPr>
          <w:p w:rsidR="00CC3065" w:rsidRPr="006D0CD5" w:rsidRDefault="002136F7">
            <w:r w:rsidRPr="006D0CD5">
              <w:t>Pre-writing/Gathering Ideas</w:t>
            </w:r>
          </w:p>
        </w:tc>
        <w:tc>
          <w:tcPr>
            <w:tcW w:w="6930" w:type="dxa"/>
          </w:tcPr>
          <w:p w:rsidR="00F37840" w:rsidRPr="006D0CD5" w:rsidRDefault="002136F7">
            <w:pPr>
              <w:rPr>
                <w:sz w:val="20"/>
              </w:rPr>
            </w:pPr>
            <w:r w:rsidRPr="006D0CD5">
              <w:rPr>
                <w:sz w:val="20"/>
              </w:rPr>
              <w:t xml:space="preserve">Heart Map places, people, items, issues, things you’d like to understand.  Brainstorm ideas for essay of choice, originality.  </w:t>
            </w:r>
          </w:p>
          <w:p w:rsidR="00CC3065" w:rsidRPr="006D0CD5" w:rsidRDefault="002136F7">
            <w:pPr>
              <w:rPr>
                <w:sz w:val="20"/>
              </w:rPr>
            </w:pPr>
            <w:r w:rsidRPr="006D0CD5">
              <w:rPr>
                <w:sz w:val="20"/>
              </w:rPr>
              <w:t>Who is your audience?</w:t>
            </w:r>
          </w:p>
          <w:p w:rsidR="00CC3065" w:rsidRPr="006D0CD5" w:rsidRDefault="002136F7">
            <w:pPr>
              <w:rPr>
                <w:sz w:val="20"/>
              </w:rPr>
            </w:pPr>
            <w:r w:rsidRPr="006D0CD5">
              <w:rPr>
                <w:sz w:val="20"/>
              </w:rPr>
              <w:t xml:space="preserve">Do some journal entries </w:t>
            </w:r>
          </w:p>
          <w:p w:rsidR="00CC3065" w:rsidRPr="006D0CD5" w:rsidRDefault="002136F7" w:rsidP="00045BA5">
            <w:pPr>
              <w:rPr>
                <w:sz w:val="20"/>
              </w:rPr>
            </w:pPr>
            <w:r w:rsidRPr="006D0CD5">
              <w:rPr>
                <w:sz w:val="20"/>
              </w:rPr>
              <w:t>Try the Truth Test</w:t>
            </w:r>
          </w:p>
          <w:p w:rsidR="00045BA5" w:rsidRPr="006D0CD5" w:rsidRDefault="00045BA5" w:rsidP="00045BA5">
            <w:pPr>
              <w:rPr>
                <w:sz w:val="20"/>
              </w:rPr>
            </w:pPr>
            <w:r w:rsidRPr="006D0CD5">
              <w:rPr>
                <w:sz w:val="20"/>
              </w:rPr>
              <w:t>Talk about your possible choices to your partner</w:t>
            </w:r>
          </w:p>
          <w:p w:rsidR="00045BA5" w:rsidRPr="006D0CD5" w:rsidRDefault="00045BA5" w:rsidP="00045BA5">
            <w:pPr>
              <w:rPr>
                <w:sz w:val="20"/>
              </w:rPr>
            </w:pPr>
            <w:r w:rsidRPr="006D0CD5">
              <w:rPr>
                <w:sz w:val="20"/>
              </w:rPr>
              <w:t>Read some essays written by professional writers</w:t>
            </w:r>
          </w:p>
        </w:tc>
        <w:tc>
          <w:tcPr>
            <w:tcW w:w="3330" w:type="dxa"/>
          </w:tcPr>
          <w:p w:rsidR="00045BA5" w:rsidRPr="006D0CD5" w:rsidRDefault="00045BA5"/>
        </w:tc>
      </w:tr>
      <w:tr w:rsidR="00045BA5" w:rsidRPr="006D0CD5">
        <w:tc>
          <w:tcPr>
            <w:tcW w:w="4140" w:type="dxa"/>
          </w:tcPr>
          <w:p w:rsidR="00045BA5" w:rsidRPr="006D0CD5" w:rsidRDefault="00045BA5">
            <w:r w:rsidRPr="006D0CD5">
              <w:t>Planning-Getting Organized</w:t>
            </w:r>
          </w:p>
        </w:tc>
        <w:tc>
          <w:tcPr>
            <w:tcW w:w="6930" w:type="dxa"/>
          </w:tcPr>
          <w:p w:rsidR="00045BA5" w:rsidRPr="006D0CD5" w:rsidRDefault="00045BA5" w:rsidP="00045BA5">
            <w:pPr>
              <w:rPr>
                <w:sz w:val="20"/>
              </w:rPr>
            </w:pPr>
            <w:r w:rsidRPr="006D0CD5">
              <w:rPr>
                <w:sz w:val="20"/>
              </w:rPr>
              <w:t>Decide on what you want to do with your topic-Narrow the focus</w:t>
            </w:r>
          </w:p>
          <w:p w:rsidR="00045BA5" w:rsidRPr="006D0CD5" w:rsidRDefault="00045BA5" w:rsidP="00045BA5">
            <w:pPr>
              <w:rPr>
                <w:sz w:val="20"/>
              </w:rPr>
            </w:pPr>
            <w:r w:rsidRPr="006D0CD5">
              <w:rPr>
                <w:sz w:val="20"/>
              </w:rPr>
              <w:t>Notice how content determines the structure of an explanatory piece and how organization improves clarity.</w:t>
            </w:r>
          </w:p>
          <w:p w:rsidR="00045BA5" w:rsidRPr="006D0CD5" w:rsidRDefault="00045BA5" w:rsidP="00045BA5">
            <w:pPr>
              <w:rPr>
                <w:sz w:val="20"/>
              </w:rPr>
            </w:pPr>
            <w:r w:rsidRPr="006D0CD5">
              <w:rPr>
                <w:sz w:val="20"/>
              </w:rPr>
              <w:t xml:space="preserve">Think about how you’d like this paper to go.  </w:t>
            </w:r>
          </w:p>
          <w:p w:rsidR="00045BA5" w:rsidRPr="006D0CD5" w:rsidRDefault="00045BA5" w:rsidP="00045BA5">
            <w:pPr>
              <w:rPr>
                <w:sz w:val="20"/>
              </w:rPr>
            </w:pPr>
            <w:r w:rsidRPr="006D0CD5">
              <w:rPr>
                <w:sz w:val="20"/>
              </w:rPr>
              <w:t>What subtopics do you want to discuss.  Choose two or three.</w:t>
            </w:r>
          </w:p>
          <w:p w:rsidR="00045BA5" w:rsidRPr="006D0CD5" w:rsidRDefault="00045BA5" w:rsidP="00045BA5">
            <w:pPr>
              <w:rPr>
                <w:sz w:val="20"/>
              </w:rPr>
            </w:pPr>
            <w:r w:rsidRPr="006D0CD5">
              <w:rPr>
                <w:sz w:val="20"/>
              </w:rPr>
              <w:t>Organize your work using 2-column notes</w:t>
            </w:r>
          </w:p>
          <w:p w:rsidR="00045BA5" w:rsidRPr="006D0CD5" w:rsidRDefault="00045BA5" w:rsidP="00045BA5">
            <w:pPr>
              <w:rPr>
                <w:sz w:val="20"/>
              </w:rPr>
            </w:pPr>
            <w:r w:rsidRPr="006D0CD5">
              <w:rPr>
                <w:sz w:val="20"/>
              </w:rPr>
              <w:t>Use Elaboration to explain your ideas.</w:t>
            </w:r>
          </w:p>
          <w:p w:rsidR="00045BA5" w:rsidRPr="006D0CD5" w:rsidRDefault="00045BA5">
            <w:pPr>
              <w:rPr>
                <w:sz w:val="20"/>
              </w:rPr>
            </w:pPr>
          </w:p>
        </w:tc>
        <w:tc>
          <w:tcPr>
            <w:tcW w:w="3330" w:type="dxa"/>
          </w:tcPr>
          <w:p w:rsidR="00045BA5" w:rsidRPr="006D0CD5" w:rsidRDefault="00045BA5"/>
        </w:tc>
      </w:tr>
      <w:tr w:rsidR="00045BA5" w:rsidRPr="006D0CD5">
        <w:tc>
          <w:tcPr>
            <w:tcW w:w="4140" w:type="dxa"/>
          </w:tcPr>
          <w:p w:rsidR="00045BA5" w:rsidRPr="006D0CD5" w:rsidRDefault="00045BA5">
            <w:r w:rsidRPr="006D0CD5">
              <w:t>Drafting the Essay</w:t>
            </w:r>
          </w:p>
        </w:tc>
        <w:tc>
          <w:tcPr>
            <w:tcW w:w="6930" w:type="dxa"/>
          </w:tcPr>
          <w:p w:rsidR="00045BA5" w:rsidRPr="006D0CD5" w:rsidRDefault="00045BA5">
            <w:pPr>
              <w:rPr>
                <w:sz w:val="20"/>
              </w:rPr>
            </w:pPr>
            <w:r w:rsidRPr="006D0CD5">
              <w:rPr>
                <w:sz w:val="20"/>
              </w:rPr>
              <w:t>Move from a pile of notes and ideas to a written piece.</w:t>
            </w:r>
          </w:p>
          <w:p w:rsidR="00045BA5" w:rsidRPr="006D0CD5" w:rsidRDefault="00045BA5">
            <w:pPr>
              <w:rPr>
                <w:sz w:val="20"/>
              </w:rPr>
            </w:pPr>
            <w:r w:rsidRPr="006D0CD5">
              <w:rPr>
                <w:sz w:val="20"/>
              </w:rPr>
              <w:t>Work on stamina and writing for 25-35 minutes.</w:t>
            </w:r>
          </w:p>
          <w:p w:rsidR="00045BA5" w:rsidRPr="006D0CD5" w:rsidRDefault="00045BA5">
            <w:pPr>
              <w:rPr>
                <w:sz w:val="20"/>
              </w:rPr>
            </w:pPr>
            <w:r w:rsidRPr="006D0CD5">
              <w:rPr>
                <w:sz w:val="20"/>
              </w:rPr>
              <w:t xml:space="preserve">Volume matters.  </w:t>
            </w:r>
            <w:proofErr w:type="gramStart"/>
            <w:r w:rsidRPr="006D0CD5">
              <w:rPr>
                <w:sz w:val="20"/>
              </w:rPr>
              <w:t>It’s</w:t>
            </w:r>
            <w:proofErr w:type="gramEnd"/>
            <w:r w:rsidRPr="006D0CD5">
              <w:rPr>
                <w:sz w:val="20"/>
              </w:rPr>
              <w:t xml:space="preserve"> hard work, but worthwhile.</w:t>
            </w:r>
          </w:p>
          <w:p w:rsidR="00045BA5" w:rsidRPr="006D0CD5" w:rsidRDefault="00045BA5">
            <w:pPr>
              <w:rPr>
                <w:sz w:val="20"/>
              </w:rPr>
            </w:pPr>
            <w:r w:rsidRPr="006D0CD5">
              <w:rPr>
                <w:sz w:val="20"/>
              </w:rPr>
              <w:t xml:space="preserve">Read and Re-read your piece to make sure it sounds like you and is telling your audience what you want to hear. Get your body paragraphs going, then come back and write the Introduction.  Write the conclusion </w:t>
            </w:r>
            <w:r w:rsidRPr="006D0CD5">
              <w:rPr>
                <w:sz w:val="20"/>
              </w:rPr>
              <w:lastRenderedPageBreak/>
              <w:t>last using synonyms or calling your reader to action.</w:t>
            </w:r>
          </w:p>
        </w:tc>
        <w:tc>
          <w:tcPr>
            <w:tcW w:w="3330" w:type="dxa"/>
          </w:tcPr>
          <w:p w:rsidR="00045BA5" w:rsidRPr="006D0CD5" w:rsidRDefault="00045BA5"/>
        </w:tc>
      </w:tr>
      <w:tr w:rsidR="00045BA5" w:rsidRPr="006D0CD5">
        <w:tc>
          <w:tcPr>
            <w:tcW w:w="4140" w:type="dxa"/>
          </w:tcPr>
          <w:p w:rsidR="00045BA5" w:rsidRPr="006D0CD5" w:rsidRDefault="00045BA5">
            <w:r w:rsidRPr="006D0CD5">
              <w:lastRenderedPageBreak/>
              <w:t>Revising</w:t>
            </w:r>
          </w:p>
        </w:tc>
        <w:tc>
          <w:tcPr>
            <w:tcW w:w="6930" w:type="dxa"/>
          </w:tcPr>
          <w:p w:rsidR="00045BA5" w:rsidRPr="006D0CD5" w:rsidRDefault="00045BA5">
            <w:pPr>
              <w:rPr>
                <w:sz w:val="20"/>
              </w:rPr>
            </w:pPr>
            <w:r w:rsidRPr="006D0CD5">
              <w:rPr>
                <w:sz w:val="20"/>
              </w:rPr>
              <w:t xml:space="preserve">Reread for clarity.  Look for places where you repeat information.  </w:t>
            </w:r>
          </w:p>
          <w:p w:rsidR="00045BA5" w:rsidRPr="006D0CD5" w:rsidRDefault="00045BA5">
            <w:pPr>
              <w:rPr>
                <w:sz w:val="20"/>
              </w:rPr>
            </w:pPr>
            <w:r w:rsidRPr="006D0CD5">
              <w:rPr>
                <w:sz w:val="20"/>
              </w:rPr>
              <w:t>Check out your sentences.  Are they all long?  Are they all short?  Try a Where/When/Who/Action sentence or an Occasion /Position statement.</w:t>
            </w:r>
          </w:p>
        </w:tc>
        <w:tc>
          <w:tcPr>
            <w:tcW w:w="3330" w:type="dxa"/>
          </w:tcPr>
          <w:p w:rsidR="00045BA5" w:rsidRPr="006D0CD5" w:rsidRDefault="00045BA5"/>
        </w:tc>
      </w:tr>
      <w:tr w:rsidR="00045BA5" w:rsidRPr="006D0CD5">
        <w:tc>
          <w:tcPr>
            <w:tcW w:w="4140" w:type="dxa"/>
          </w:tcPr>
          <w:p w:rsidR="00045BA5" w:rsidRPr="006D0CD5" w:rsidRDefault="00045BA5">
            <w:r w:rsidRPr="006D0CD5">
              <w:t>Editing</w:t>
            </w:r>
          </w:p>
          <w:p w:rsidR="00045BA5" w:rsidRPr="006D0CD5" w:rsidRDefault="00045BA5"/>
          <w:p w:rsidR="00045BA5" w:rsidRPr="006D0CD5" w:rsidRDefault="00045BA5"/>
        </w:tc>
        <w:tc>
          <w:tcPr>
            <w:tcW w:w="6930" w:type="dxa"/>
          </w:tcPr>
          <w:p w:rsidR="00045BA5" w:rsidRPr="006D0CD5" w:rsidRDefault="00045BA5">
            <w:pPr>
              <w:rPr>
                <w:sz w:val="20"/>
              </w:rPr>
            </w:pPr>
            <w:r w:rsidRPr="006D0CD5">
              <w:rPr>
                <w:sz w:val="20"/>
              </w:rPr>
              <w:t>Edit and proofread yourself.  Read your piece sentence by sentence.  Read for Capitals, Usage, Punctuation and Spelling.  Check for indenting.  Use the rubric/checklist provided by class.</w:t>
            </w:r>
          </w:p>
        </w:tc>
        <w:tc>
          <w:tcPr>
            <w:tcW w:w="3330" w:type="dxa"/>
          </w:tcPr>
          <w:p w:rsidR="00045BA5" w:rsidRPr="006D0CD5" w:rsidRDefault="00045BA5"/>
        </w:tc>
      </w:tr>
      <w:tr w:rsidR="00045BA5" w:rsidRPr="006D0CD5">
        <w:tc>
          <w:tcPr>
            <w:tcW w:w="4140" w:type="dxa"/>
          </w:tcPr>
          <w:p w:rsidR="00045BA5" w:rsidRPr="006D0CD5" w:rsidRDefault="00045BA5">
            <w:r w:rsidRPr="006D0CD5">
              <w:t>From Final Draft to Finished Essay</w:t>
            </w:r>
          </w:p>
          <w:p w:rsidR="00045BA5" w:rsidRPr="006D0CD5" w:rsidRDefault="00045BA5"/>
          <w:p w:rsidR="00045BA5" w:rsidRPr="006D0CD5" w:rsidRDefault="00045BA5"/>
        </w:tc>
        <w:tc>
          <w:tcPr>
            <w:tcW w:w="6930" w:type="dxa"/>
          </w:tcPr>
          <w:p w:rsidR="00045BA5" w:rsidRPr="006D0CD5" w:rsidRDefault="00045BA5">
            <w:pPr>
              <w:rPr>
                <w:sz w:val="20"/>
              </w:rPr>
            </w:pPr>
            <w:r w:rsidRPr="006D0CD5">
              <w:rPr>
                <w:sz w:val="20"/>
              </w:rPr>
              <w:t xml:space="preserve">Practice reading your piece for publishing. </w:t>
            </w:r>
          </w:p>
        </w:tc>
        <w:tc>
          <w:tcPr>
            <w:tcW w:w="3330" w:type="dxa"/>
          </w:tcPr>
          <w:p w:rsidR="00045BA5" w:rsidRPr="006D0CD5" w:rsidRDefault="00045BA5"/>
        </w:tc>
      </w:tr>
    </w:tbl>
    <w:p w:rsidR="00045BA5" w:rsidRDefault="00045BA5"/>
    <w:sectPr w:rsidR="00045BA5" w:rsidSect="00045BA5">
      <w:pgSz w:w="15840" w:h="12240" w:orient="landscape"/>
      <w:pgMar w:top="540" w:right="1440" w:bottom="117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Light">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CC3065"/>
    <w:rsid w:val="00045BA5"/>
    <w:rsid w:val="000A6B46"/>
    <w:rsid w:val="002136F7"/>
    <w:rsid w:val="00416695"/>
    <w:rsid w:val="00CC306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27"/>
    <w:rPr>
      <w:rFonts w:ascii="Helvetica Neue Light" w:hAnsi="Helvetica Neue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0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Neillia Solberg</dc:creator>
  <cp:lastModifiedBy>millern</cp:lastModifiedBy>
  <cp:revision>2</cp:revision>
  <dcterms:created xsi:type="dcterms:W3CDTF">2012-11-29T02:59:00Z</dcterms:created>
  <dcterms:modified xsi:type="dcterms:W3CDTF">2012-11-29T02:59:00Z</dcterms:modified>
</cp:coreProperties>
</file>